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ملاحظة الزيارة (SOAP)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ما يقوله المريض، وما تجده، وما تستنتجه، وما ستفعله.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S · ما يقوله المريض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الشكوى بكلمات المريض: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الشكوى: متى بدأت، وكيف تطورت: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مرضي ذو صلة: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الأدوية الحالية: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الحساسية: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O · ما تجده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الضغط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النبض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الحرارة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الوزن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الطول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مؤشر كتلة الجسم</w:t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نتائج الفحص: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فحوصات ونتائج تمت مراجعتها: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A · ما تستنتجه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التشخيص: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تشخيص تفريقي: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الشدة   </w:t>
      </w:r>
      <w:r>
        <w:rPr>
          <w:b w:val="0"/>
          <w:i w:val="0"/>
          <w:rtl/>
        </w:rPr>
        <w:t>☐ خفيفة    ☐ متوسطة    ☐ شديدة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P · ما ستفعله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العلاج: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مرجع الروشتة: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فحوصات مطلوبة: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تحويل إلى: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ما شُرح للمريض: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موعد المتابعة:</w:t>
            </w:r>
          </w:p>
        </w:tc>
      </w:tr>
    </w:tbl>
    <w:p>
      <w:pPr>
        <w:bidi/>
        <w:jc w:val="righ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 وتوقيعه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الختم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soap-not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soap-note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