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نموذج التغذية: الزيارة الأولى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الأهداف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إنقاص الوزن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زيادة الوزن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بناء العضل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ضبط حالة صحية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الأداء الرياضي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حمل أو رضاعة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صحة عامة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الهدف بكلمات المريض: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الهدف القابل للقياس والموعد: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الحالة الصحية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السكري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مقدمات السكري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ضغط الدم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ارتفاع الكوليسترول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الغدة الدرقية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تكيس المبايض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القولون أو الهضم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الكلى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الأدوية والمكملات: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حساسية من أطعمة: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عدم تحمل (لاكتوز، غلوتين...):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أطعمة لا يتناولها ولماذا: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النشاط والنوم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النشاط   </w:t>
      </w:r>
      <w:r>
        <w:rPr>
          <w:b w:val="0"/>
          <w:i w:val="0"/>
          <w:rtl/>
        </w:rPr>
        <w:t>☐ قليل الحركة    ☐ خفيف    ☐ متوسط    ☐ عالٍ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نوع الرياضة ودقائقها في الأسبوع: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ساعات النوم: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مواعيد العمل أو الدراسة: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جودة النوم: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يوم أكل معتاد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الوجبة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الوقت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ماذا وكم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الإفطار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الغداء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العشاء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وجبات خفيفة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المشروبات (ماء، قهوة، شاي، عصير)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القياسات عند البداية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الوزن (كغ)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الطول (سم)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مؤشر كتلة الجسم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محيط الخصر (سم)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نسبة الدهون %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الكتلة العضلية (كغ)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الدهون الحشوية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نسبة الماء %</w:t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التحاليل إن وُجدت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السكر التراكمي: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سكر صائم: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الدهون: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هرمون TSH:</w:t>
            </w:r>
          </w:p>
        </w:tc>
      </w:tr>
      <w:tr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فيتامين د: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الحديد أو الفيريتين: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أخرى: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التحاليل: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ورقة المتابعة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سطر لكل زيارة. التغيّر يُحسب من الزيارة السابقة ومن قياس البداية.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وزن البداية: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الطول: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القياسات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التاريخ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الوزن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التغير عن السابقة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التغير عن البداية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مؤشر الكتلة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الخصر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الدهون %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العضل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الحشوية</w:t>
            </w:r>
          </w:p>
        </w:tc>
        <w:tc>
          <w:tcPr>
            <w:tcW w:type="dxa" w:w="1009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الماء %</w:t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الالتزام والخطوة التالية</w:t>
      </w:r>
    </w:p>
    <w:p>
      <w:pPr>
        <w:bidi/>
        <w:jc w:val="right"/>
      </w:pPr>
      <w:r>
        <w:rPr>
          <w:b w:val="0"/>
          <w:i w:val="0"/>
          <w:rtl/>
        </w:rPr>
        <w:t>الالتزام من 1 (لم يلتزم) إلى 5 (التزم بالكامل)، كما يقدّره المريض مع أخصائي التغذية.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التاريخ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الالتزام 1–5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ملاحظات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الهدف التالي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rPr>
          <w:trHeight w:val="680"/>
        </w:trPr>
        <w:tc>
          <w:tcPr>
            <w:tcW w:type="dxa" w:w="10092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أخصائي التغذية وتوقيعه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nutrition-intake-and-follow-up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nutrition-intake-and-follow-up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