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سجل علاج الجلدية والتجميل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الصفحة الأولى قبل أول جلسة، والثانية تُكمل مع كل جلسة.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نوع البشرة والمشكلات</w:t>
      </w:r>
    </w:p>
    <w:p>
      <w:pPr>
        <w:bidi/>
        <w:jc w:val="right"/>
      </w:pPr>
      <w:r>
        <w:rPr>
          <w:b/>
          <w:i w:val="0"/>
          <w:rtl/>
          <w:bCs/>
        </w:rPr>
        <w:t xml:space="preserve">نوع البشرة (فيتزباتريك)   </w:t>
      </w:r>
      <w:r>
        <w:rPr>
          <w:b w:val="0"/>
          <w:i w:val="0"/>
          <w:rtl/>
        </w:rPr>
        <w:t>☐ I    ☐ II    ☐ III    ☐ IV    ☐ V    ☐ VI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حب الشباب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تصبغات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كلف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ندبات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تجاعيد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فقدان الحجم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شعر غير مرغوب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احمرار أو وردية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بشرة حساسة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ترهل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مسام واسعة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أخرى: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العلاج المخطط: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عدد الجلسات المتوقع: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موانع الاستعمال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حمل أو رضاعة</w:t>
            </w:r>
            <w:r>
              <w:rPr>
                <w:b w:val="0"/>
                <w:i w:val="0"/>
                <w:rtl/>
              </w:rPr>
              <w:t xml:space="preserve">    ☐ نعم   ☐ لا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إيزوتريتينوين (حاليًا أو مؤخرًا)</w:t>
            </w:r>
            <w:r>
              <w:rPr>
                <w:b w:val="0"/>
                <w:i w:val="0"/>
                <w:rtl/>
              </w:rPr>
              <w:t xml:space="preserve">    ☐ نعم   ☐ لا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أدوية تزيد الحساسية للضوء</w:t>
            </w:r>
            <w:r>
              <w:rPr>
                <w:b w:val="0"/>
                <w:i w:val="0"/>
                <w:rtl/>
              </w:rPr>
              <w:t xml:space="preserve">    ☐ نعم   ☐ لا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تعرض حديث للشمس أو تسمير</w:t>
            </w:r>
            <w:r>
              <w:rPr>
                <w:b w:val="0"/>
                <w:i w:val="0"/>
                <w:rtl/>
              </w:rPr>
              <w:t xml:space="preserve">    ☐ نعم   ☐ لا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تاريخ ندبات بارزة (جُدرة)</w:t>
            </w:r>
            <w:r>
              <w:rPr>
                <w:b w:val="0"/>
                <w:i w:val="0"/>
                <w:rtl/>
              </w:rPr>
              <w:t xml:space="preserve">    ☐ نعم   ☐ لا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عدوى نشطة في المنطقة (منها الهربس)</w:t>
            </w:r>
            <w:r>
              <w:rPr>
                <w:b w:val="0"/>
                <w:i w:val="0"/>
                <w:rtl/>
              </w:rPr>
              <w:t xml:space="preserve">    ☐ نعم   ☐ لا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إن كانت الإجابة نعم: التفاصيل: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راجعها والتاريخ: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خريطة المناطق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1584000" cy="201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0" cy="20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الوجه</w:t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1971200" cy="201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200" cy="20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أمامي                        خلفي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1. الجبهة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2. بين الحاجبين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3. حول العينين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4. الأنف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5. الخدان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6. خطا الابتسامة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7. الشفتان وحول الفم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8. الذقن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9. خط الفك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10. الرقبة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11. الصدر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12. الإبطان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13. الذراعان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14. اليدان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15. البطن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16. منطقة البكيني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17. الفخذان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18. الساقان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19. أعلى الظهر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20. أسفل الظهر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21. الأرداف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8"/>
                <w:rtl/>
                <w:szCs w:val="18"/>
              </w:rPr>
              <w:t>22. خلف الساقين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</w:tbl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اكتب رقم المنطقة في جدول الجلسات. ظلّل المنطقة المعالجة أو ضع علامة عليها.</w:t>
      </w:r>
    </w:p>
    <w:p>
      <w:r>
        <w:br w:type="page"/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بروتوكول الجلسات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التاريخ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رقم الجلسة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الجهاز أو المنتج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الإعدادات أو الوحدات لكل منطقة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رقم التشغيلة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المنفّذ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رد فعل الجلد</w:t>
            </w:r>
          </w:p>
        </w:tc>
        <w:tc>
          <w:tcPr>
            <w:tcW w:type="dxa" w:w="1261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الجلسة التالية</w:t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261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سجل الصور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التاريخ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الزاوية (أمامي، يمين، يسار)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موافقة على التصوير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صوّرها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مكان الحفظ</w:t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العناية المنزلية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واقي شمس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غسول لطيف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مرطب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تجنب الشمس المباشرة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تجنب الحرارة والساونا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ورقة تعليمات مكتوبة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منتج موصوف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أخرى: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المنتجات وطريقة الاستخدام: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 وتوقيعه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توقيع المريض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rtl/>
          <w:szCs w:val="16"/>
        </w:rPr>
        <w:t xml:space="preserve">في ميديكولايز يُحفظ هذا المستند على ملف المريض: </w:t>
      </w:r>
      <w:hyperlink r:id="rId11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2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https://medicolize.com/ar/demo/?utm_source=template&amp;utm_medium=download&amp;utm_content=dermatology-treatment-record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dermatology-treatment-record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