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701"/>
        <w:gridCol w:w="5953"/>
        <w:gridCol w:w="3118"/>
      </w:tblGrid>
      <w:tr>
        <w:trPr>
          <w:trHeight w:val="1814" w:hRule="exact"/>
        </w:trPr>
        <w:tc>
          <w:tcPr>
            <w:tcW w:type="dxa" w:w="1701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5B2A6E" w:themeFill="accent1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الشعار</w:t>
            </w:r>
          </w:p>
        </w:tc>
        <w:tc>
          <w:tcPr>
            <w:tcW w:type="dxa" w:w="5953"/>
            <w:shd w:val="clear" w:color="auto" w:fill="5B2A6E" w:themeFill="accent1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48"/>
                <w:szCs w:val="48"/>
                <w:rtl/>
              </w:rPr>
              <w:t>سياسات العيادة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9"/>
                <w:szCs w:val="19"/>
                <w:rtl/>
              </w:rPr>
              <w:t>مجمع النور الطبي · لنحافظ على وقتك ووقت كل مريض</w:t>
            </w:r>
          </w:p>
        </w:tc>
        <w:tc>
          <w:tcPr>
            <w:tcW w:type="dxa" w:w="3118"/>
            <w:shd w:val="clear" w:color="auto" w:fill="5B2A6E" w:themeFill="accent1"/>
            <w:tcMar>
              <w:top w:w="226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1D39A"/>
                <w:sz w:val="30"/>
              </w:rPr>
              <w:t>Clinic policies</w:t>
            </w:r>
          </w:p>
        </w:tc>
      </w:tr>
    </w:tbl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134"/>
        <w:gridCol w:w="5386"/>
        <w:gridCol w:w="4252"/>
      </w:tblGrid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1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الإلغاء والغياب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نرجو إبلاغنا قبل الموعد بـ 24 ساعة على الأقل. الغياب دون إبلاغ قد يُفقد العربون المدفوع للموعد.</w:t>
            </w:r>
          </w:p>
        </w:tc>
        <w:tc>
          <w:tcPr>
            <w:tcW w:type="dxa" w:w="4252"/>
            <w:tcBorders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Cancellation and missed visits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Please tell us at least 24 hours before your appointment. A missed visit without notice may forfeit the deposit paid for it.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2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التأخير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إذا تأخرت أكثر من 15 دقيقة فقد نعيد جدولة موعدك، حفاظًا على مواعيد المرضى بعدك.</w:t>
            </w:r>
          </w:p>
        </w:tc>
        <w:tc>
          <w:tcPr>
            <w:tcW w:type="dxa" w:w="4252"/>
            <w:tcBorders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Arriving late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If you are more than 15 minutes late we may reschedule, to keep to the times of the patients after you.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3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طرق الدفع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نقبل النقد وبطاقات الدفع والبطاقات الائتمانية وروابط الدفع. يُدفع المبلغ عند انتهاء الزيارة.</w:t>
            </w:r>
          </w:p>
        </w:tc>
        <w:tc>
          <w:tcPr>
            <w:tcW w:type="dxa" w:w="4252"/>
            <w:tcBorders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Payment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We accept cash, debit and credit cards, and payment links. Payment is made at the end of the visit.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4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التأمين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نتحقق من أهلية تأمينك قبل الزيارة، وتُدفع حصتك من التكلفة يوم الزيارة.</w:t>
            </w:r>
          </w:p>
        </w:tc>
        <w:tc>
          <w:tcPr>
            <w:tcW w:type="dxa" w:w="4252"/>
            <w:tcBorders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Insurance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We check your insurance eligibility before the visit. Your share of the cost is paid on the day.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5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الأطفال والمرافقون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يحضر الأطفال مع أحد الوالدين أو وليّ الأمر. نرجو مرافقًا واحدًا لكل مريض داخل غرفة الكشف.</w:t>
            </w:r>
          </w:p>
        </w:tc>
        <w:tc>
          <w:tcPr>
            <w:tcW w:type="dxa" w:w="4252"/>
            <w:tcBorders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Children and companions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Children come with a parent or guardian. One companion per patient in the treatment room, please.</w:t>
            </w:r>
          </w:p>
        </w:tc>
      </w:tr>
      <w:tr>
        <w:trPr>
          <w:trHeight w:val="1729" w:hRule="exact"/>
        </w:trPr>
        <w:tc>
          <w:tcPr>
            <w:tcW w:type="dxa" w:w="1134"/>
            <w:tcBorders>
              <w:bottom w:val="single" w:sz="6" w:space="0" w:color="E3D9EA"/>
            </w:tcBorders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6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Borders>
              <w:bottom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التصوير والخصوصية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يُمنع التصوير داخل العيادة احترامًا لخصوصية المرضى. صور العلاج تُلتقط بموافقتك وتُحفظ في ملفك.</w:t>
            </w:r>
          </w:p>
        </w:tc>
        <w:tc>
          <w:tcPr>
            <w:tcW w:type="dxa" w:w="4252"/>
            <w:tcBorders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Photography and privacy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Please do not take photos in the clinic, out of respect for other patients. Treatment photos are taken with your consent and kept in your file.</w:t>
            </w:r>
          </w:p>
        </w:tc>
      </w:tr>
      <w:tr>
        <w:trPr>
          <w:trHeight w:val="1729" w:hRule="exact"/>
        </w:trPr>
        <w:tc>
          <w:tcPr>
            <w:tcW w:type="dxa" w:w="1134"/>
            <w:tcMar>
              <w:top w:w="481" w:type="dxa"/>
              <w:bottom w:w="481" w:type="dxa"/>
              <w:start w:w="226" w:type="dxa"/>
              <w:end w:w="226" w:type="dxa"/>
              <w:left w:w="226" w:type="dxa"/>
              <w:right w:w="226" w:type="dxa"/>
            </w:tcMar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680"/>
            </w:tblGrid>
            <w:tr>
              <w:trPr>
                <w:trHeight w:val="680" w:hRule="exact"/>
              </w:trPr>
              <w:tc>
                <w:tcPr>
                  <w:tcW w:type="dxa" w:w="680"/>
                  <w:shd w:val="clear" w:color="auto" w:fill="F4EEF7"/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6"/>
                      <w:szCs w:val="26"/>
                      <w:rtl/>
                    </w:rPr>
                    <w:t>7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5386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6"/>
                <w:szCs w:val="26"/>
                <w:rtl/>
              </w:rPr>
              <w:t>الملاحظات والشكاوى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يسعدنا سماعك: اطلب مسؤول الاستقبال، أو راسلنا على واتساب 0500000000. نرد خلال يوم عمل.</w:t>
            </w:r>
          </w:p>
        </w:tc>
        <w:tc>
          <w:tcPr>
            <w:tcW w:type="dxa" w:w="4252"/>
            <w:tcBorders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6B6170"/>
                <w:sz w:val="21"/>
              </w:rPr>
              <w:t>Feedback and complaints</w:t>
            </w:r>
          </w:p>
          <w:p>
            <w:pPr>
              <w:spacing w:after="0"/>
              <w:jc w:val="left"/>
            </w:pPr>
            <w:r>
              <w:rPr>
                <w:b w:val="0"/>
                <w:color w:val="6B6170"/>
                <w:sz w:val="18"/>
              </w:rPr>
              <w:t>We want to hear from you: ask for the front desk lead, or message us on WhatsApp 0500000000. We reply within one working day.</w:t>
            </w:r>
          </w:p>
        </w:tc>
      </w:tr>
    </w:tbl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737" w:hRule="exact"/>
        </w:trPr>
        <w:tc>
          <w:tcPr>
            <w:tcW w:type="dxa" w:w="5386"/>
            <w:shd w:val="clear" w:color="auto" w:fill="F4EEF7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1"/>
                <w:szCs w:val="21"/>
                <w:rtl/>
              </w:rPr>
              <w:t>شكرًا لتعاونكم</w:t>
            </w:r>
          </w:p>
        </w:tc>
        <w:tc>
          <w:tcPr>
            <w:tcW w:type="dxa" w:w="5386"/>
            <w:shd w:val="clear" w:color="auto" w:fill="F4EEF7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b w:val="0"/>
                <w:color w:val="6B6170"/>
                <w:sz w:val="19"/>
              </w:rPr>
              <w:t>Thank you for your help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يُطبّق النظام هذه السياسات على كل حجز: التذكير، والعربون عبر رابط دفع، والتحقق من التأمين: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332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ar/demo/?utm_source=template&amp;utm_medium=download&amp;utm_content=clinic-policies-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clinic-policies-sign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